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1AFF" w14:textId="77777777" w:rsidR="001A410B" w:rsidRDefault="00A46A58">
      <w:pPr>
        <w:spacing w:after="0" w:line="259" w:lineRule="auto"/>
        <w:rPr>
          <w:rFonts w:ascii="Calibri" w:eastAsia="Calibri" w:hAnsi="Calibri" w:cs="Calibri"/>
          <w:sz w:val="28"/>
        </w:rPr>
      </w:pPr>
      <w:r>
        <w:rPr>
          <w:rFonts w:ascii="Calibri" w:eastAsia="Calibri" w:hAnsi="Calibri" w:cs="Calibri"/>
          <w:sz w:val="28"/>
        </w:rPr>
        <w:t xml:space="preserve">                Tixall and Ingestre Village Hall Trustee Report 2023</w:t>
      </w:r>
    </w:p>
    <w:p w14:paraId="1C978AB8" w14:textId="77777777" w:rsidR="001A410B" w:rsidRDefault="00A46A58">
      <w:pPr>
        <w:spacing w:line="259" w:lineRule="auto"/>
        <w:rPr>
          <w:rFonts w:ascii="Calibri" w:eastAsia="Calibri" w:hAnsi="Calibri" w:cs="Calibri"/>
          <w:sz w:val="20"/>
        </w:rPr>
      </w:pPr>
      <w:r>
        <w:rPr>
          <w:rFonts w:ascii="Calibri" w:eastAsia="Calibri" w:hAnsi="Calibri" w:cs="Calibri"/>
          <w:sz w:val="20"/>
        </w:rPr>
        <w:t xml:space="preserve">                                                Registered charity No 1096431</w:t>
      </w:r>
    </w:p>
    <w:p w14:paraId="7CB185C3" w14:textId="77777777" w:rsidR="001A410B" w:rsidRDefault="00A46A58">
      <w:pPr>
        <w:spacing w:line="259" w:lineRule="auto"/>
        <w:rPr>
          <w:rFonts w:ascii="Calibri" w:eastAsia="Calibri" w:hAnsi="Calibri" w:cs="Calibri"/>
          <w:b/>
          <w:sz w:val="20"/>
          <w:u w:val="single"/>
        </w:rPr>
      </w:pPr>
      <w:r>
        <w:rPr>
          <w:rFonts w:ascii="Calibri" w:eastAsia="Calibri" w:hAnsi="Calibri" w:cs="Calibri"/>
          <w:b/>
          <w:sz w:val="20"/>
          <w:u w:val="single"/>
        </w:rPr>
        <w:t xml:space="preserve">Objectives </w:t>
      </w:r>
    </w:p>
    <w:p w14:paraId="416590A3" w14:textId="77777777" w:rsidR="001A410B" w:rsidRDefault="00A46A58">
      <w:pPr>
        <w:spacing w:after="120" w:line="259" w:lineRule="auto"/>
        <w:rPr>
          <w:rFonts w:ascii="Calibri" w:eastAsia="Calibri" w:hAnsi="Calibri" w:cs="Calibri"/>
          <w:b/>
          <w:sz w:val="20"/>
          <w:u w:val="single"/>
        </w:rPr>
      </w:pPr>
      <w:r>
        <w:rPr>
          <w:rFonts w:ascii="Calibri" w:eastAsia="Calibri" w:hAnsi="Calibri" w:cs="Calibri"/>
          <w:sz w:val="20"/>
        </w:rPr>
        <w:t>The objective of the charity is the provision and maintenance   of the village hall for use by people of the area without distinction of political, religious or other opinions for use as a place to meet, hold classes, recreation and other forms of leisure activities. The Village Hall is owned by the Village Hall Trustees.</w:t>
      </w:r>
      <w:r>
        <w:rPr>
          <w:rFonts w:ascii="Calibri" w:eastAsia="Calibri" w:hAnsi="Calibri" w:cs="Calibri"/>
          <w:b/>
          <w:sz w:val="20"/>
          <w:u w:val="single"/>
        </w:rPr>
        <w:t xml:space="preserve"> </w:t>
      </w:r>
    </w:p>
    <w:p w14:paraId="706A8E5C" w14:textId="77777777" w:rsidR="001A410B" w:rsidRDefault="00A46A58">
      <w:pPr>
        <w:spacing w:after="120" w:line="259" w:lineRule="auto"/>
        <w:rPr>
          <w:rFonts w:ascii="Calibri" w:eastAsia="Calibri" w:hAnsi="Calibri" w:cs="Calibri"/>
          <w:b/>
          <w:sz w:val="20"/>
          <w:u w:val="single"/>
        </w:rPr>
      </w:pPr>
      <w:r>
        <w:rPr>
          <w:rFonts w:ascii="Calibri" w:eastAsia="Calibri" w:hAnsi="Calibri" w:cs="Calibri"/>
          <w:b/>
          <w:sz w:val="20"/>
          <w:u w:val="single"/>
        </w:rPr>
        <w:t>Village Hall Trustees</w:t>
      </w:r>
    </w:p>
    <w:p w14:paraId="42E454C2" w14:textId="77777777" w:rsidR="001A410B" w:rsidRDefault="00A46A58">
      <w:pPr>
        <w:spacing w:after="120" w:line="259" w:lineRule="auto"/>
        <w:rPr>
          <w:rFonts w:ascii="Calibri" w:eastAsia="Calibri" w:hAnsi="Calibri" w:cs="Calibri"/>
          <w:sz w:val="20"/>
        </w:rPr>
      </w:pPr>
      <w:r>
        <w:rPr>
          <w:rFonts w:ascii="Calibri" w:eastAsia="Calibri" w:hAnsi="Calibri" w:cs="Calibri"/>
          <w:sz w:val="20"/>
          <w:u w:val="single"/>
        </w:rPr>
        <w:t>Appointed by the Parish council</w:t>
      </w:r>
      <w:r>
        <w:rPr>
          <w:rFonts w:ascii="Calibri" w:eastAsia="Calibri" w:hAnsi="Calibri" w:cs="Calibri"/>
          <w:sz w:val="20"/>
        </w:rPr>
        <w:t xml:space="preserve">                                            Appointed      To</w:t>
      </w:r>
    </w:p>
    <w:p w14:paraId="4C9481B3"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Nicola Woodhouse                                                                     2020             April 2025</w:t>
      </w:r>
    </w:p>
    <w:p w14:paraId="78408717"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Tony Young                                                                                  2022            November 2026</w:t>
      </w:r>
    </w:p>
    <w:p w14:paraId="5E8B801B" w14:textId="77777777" w:rsidR="001A410B" w:rsidRDefault="00A46A58">
      <w:pPr>
        <w:spacing w:after="120" w:line="259" w:lineRule="auto"/>
        <w:rPr>
          <w:rFonts w:ascii="Calibri" w:eastAsia="Calibri" w:hAnsi="Calibri" w:cs="Calibri"/>
          <w:sz w:val="20"/>
          <w:u w:val="single"/>
        </w:rPr>
      </w:pPr>
      <w:r>
        <w:rPr>
          <w:rFonts w:ascii="Calibri" w:eastAsia="Calibri" w:hAnsi="Calibri" w:cs="Calibri"/>
          <w:sz w:val="20"/>
          <w:u w:val="single"/>
        </w:rPr>
        <w:t>Appointed by Ingestre PCC</w:t>
      </w:r>
    </w:p>
    <w:p w14:paraId="28BE644D"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Carol Kilgallen                                                                              2023           November 2027</w:t>
      </w:r>
    </w:p>
    <w:p w14:paraId="2B1AA54E"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Sheila Sindrey                                                                              2020            April 2025</w:t>
      </w:r>
    </w:p>
    <w:p w14:paraId="3844782E" w14:textId="77777777" w:rsidR="001A410B" w:rsidRDefault="00A46A58">
      <w:pPr>
        <w:spacing w:after="120" w:line="259" w:lineRule="auto"/>
        <w:rPr>
          <w:rFonts w:ascii="Calibri" w:eastAsia="Calibri" w:hAnsi="Calibri" w:cs="Calibri"/>
          <w:sz w:val="20"/>
          <w:u w:val="single"/>
        </w:rPr>
      </w:pPr>
      <w:r>
        <w:rPr>
          <w:rFonts w:ascii="Calibri" w:eastAsia="Calibri" w:hAnsi="Calibri" w:cs="Calibri"/>
          <w:sz w:val="20"/>
          <w:u w:val="single"/>
        </w:rPr>
        <w:t>Appointed Tixall PCC</w:t>
      </w:r>
    </w:p>
    <w:p w14:paraId="35C34432"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Linda Penn                                                                                   2023           November 2027</w:t>
      </w:r>
    </w:p>
    <w:p w14:paraId="1F1BF095"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Keith Palmer    - Treasurer/chair                                              2020             November 2024</w:t>
      </w:r>
    </w:p>
    <w:p w14:paraId="0DE9435F" w14:textId="77777777" w:rsidR="001A410B" w:rsidRDefault="00A46A58">
      <w:pPr>
        <w:spacing w:after="120" w:line="259" w:lineRule="auto"/>
        <w:rPr>
          <w:rFonts w:ascii="Calibri" w:eastAsia="Calibri" w:hAnsi="Calibri" w:cs="Calibri"/>
          <w:sz w:val="20"/>
          <w:u w:val="single"/>
        </w:rPr>
      </w:pPr>
      <w:r>
        <w:rPr>
          <w:rFonts w:ascii="Calibri" w:eastAsia="Calibri" w:hAnsi="Calibri" w:cs="Calibri"/>
          <w:sz w:val="20"/>
          <w:u w:val="single"/>
        </w:rPr>
        <w:t>Co-opted trustees</w:t>
      </w:r>
    </w:p>
    <w:p w14:paraId="48CA52AD"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Sue Haenelt                                                                                  2023             November 2027</w:t>
      </w:r>
    </w:p>
    <w:p w14:paraId="14D29569"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Kate Greatholder - secretary                                                    2020             November 2024</w:t>
      </w:r>
    </w:p>
    <w:p w14:paraId="6DBA9976" w14:textId="77777777" w:rsidR="001A410B" w:rsidRDefault="001A410B">
      <w:pPr>
        <w:spacing w:after="0" w:line="259" w:lineRule="auto"/>
        <w:rPr>
          <w:rFonts w:ascii="Calibri" w:eastAsia="Calibri" w:hAnsi="Calibri" w:cs="Calibri"/>
          <w:sz w:val="20"/>
        </w:rPr>
      </w:pPr>
    </w:p>
    <w:p w14:paraId="2A9E262D" w14:textId="77777777" w:rsidR="001A410B" w:rsidRDefault="00A46A58">
      <w:pPr>
        <w:spacing w:after="120" w:line="259" w:lineRule="auto"/>
        <w:rPr>
          <w:rFonts w:ascii="Calibri" w:eastAsia="Calibri" w:hAnsi="Calibri" w:cs="Calibri"/>
          <w:b/>
          <w:sz w:val="20"/>
          <w:u w:val="single"/>
        </w:rPr>
      </w:pPr>
      <w:r>
        <w:rPr>
          <w:rFonts w:ascii="Calibri" w:eastAsia="Calibri" w:hAnsi="Calibri" w:cs="Calibri"/>
          <w:b/>
          <w:sz w:val="20"/>
          <w:u w:val="single"/>
        </w:rPr>
        <w:t>Activities and users of Village Hall</w:t>
      </w:r>
    </w:p>
    <w:p w14:paraId="102B4BD1" w14:textId="3942C190" w:rsidR="001A410B" w:rsidRDefault="00A46A58">
      <w:pPr>
        <w:spacing w:after="120" w:line="259" w:lineRule="auto"/>
        <w:rPr>
          <w:rFonts w:ascii="Calibri" w:eastAsia="Calibri" w:hAnsi="Calibri" w:cs="Calibri"/>
          <w:b/>
          <w:sz w:val="20"/>
          <w:u w:val="single"/>
        </w:rPr>
      </w:pPr>
      <w:r>
        <w:rPr>
          <w:rFonts w:ascii="Calibri" w:eastAsia="Calibri" w:hAnsi="Calibri" w:cs="Calibri"/>
          <w:sz w:val="20"/>
        </w:rPr>
        <w:t xml:space="preserve"> The Village Hall Saturday Produce sales have been quite well attended in 2023 The Coffee mornings have so far had a good turnout. A very successful afternoon tea and a further quiz event was held that helped to raise funds for the village hall and church. Ad hoc hire is gradually improving.</w:t>
      </w:r>
      <w:r w:rsidR="0081521C">
        <w:rPr>
          <w:rFonts w:ascii="Calibri" w:eastAsia="Calibri" w:hAnsi="Calibri" w:cs="Calibri"/>
          <w:sz w:val="20"/>
        </w:rPr>
        <w:t xml:space="preserve"> A new web site for the hall has been commissioned from a company who worked with Ingestre church for their web site</w:t>
      </w:r>
    </w:p>
    <w:p w14:paraId="68083EA1" w14:textId="77777777" w:rsidR="001A410B" w:rsidRDefault="001A410B">
      <w:pPr>
        <w:spacing w:after="120" w:line="259" w:lineRule="auto"/>
        <w:rPr>
          <w:rFonts w:ascii="Calibri" w:eastAsia="Calibri" w:hAnsi="Calibri" w:cs="Calibri"/>
          <w:sz w:val="20"/>
        </w:rPr>
      </w:pPr>
    </w:p>
    <w:p w14:paraId="1F579F0D" w14:textId="77777777" w:rsidR="001A410B" w:rsidRDefault="00A46A58">
      <w:pPr>
        <w:spacing w:after="120" w:line="259" w:lineRule="auto"/>
        <w:rPr>
          <w:rFonts w:ascii="Calibri" w:eastAsia="Calibri" w:hAnsi="Calibri" w:cs="Calibri"/>
          <w:b/>
          <w:sz w:val="20"/>
          <w:u w:val="single"/>
        </w:rPr>
      </w:pPr>
      <w:r>
        <w:rPr>
          <w:rFonts w:ascii="Calibri" w:eastAsia="Calibri" w:hAnsi="Calibri" w:cs="Calibri"/>
          <w:b/>
          <w:sz w:val="20"/>
          <w:u w:val="single"/>
        </w:rPr>
        <w:t>Financial review</w:t>
      </w:r>
    </w:p>
    <w:p w14:paraId="7F7D7329"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The income for the year from the hall monthly sales and extra events raised £1,292. The 100-club continues and raised funds to assist the halls income as some of the winnings has been donated back to the hall. The annual charge for the 100 club membership remains at £12.</w:t>
      </w:r>
    </w:p>
    <w:p w14:paraId="0AB7EA01"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 xml:space="preserve">The hire income for the year was £1,485 which is lower than usual but more than the previous pandemic year.  </w:t>
      </w:r>
    </w:p>
    <w:p w14:paraId="4C98D073" w14:textId="0E9ED3D2" w:rsidR="001A410B" w:rsidRDefault="00A46A58">
      <w:pPr>
        <w:spacing w:after="120" w:line="259" w:lineRule="auto"/>
        <w:rPr>
          <w:rFonts w:ascii="Calibri" w:eastAsia="Calibri" w:hAnsi="Calibri" w:cs="Calibri"/>
          <w:sz w:val="20"/>
        </w:rPr>
      </w:pPr>
      <w:r>
        <w:rPr>
          <w:rFonts w:ascii="Calibri" w:eastAsia="Calibri" w:hAnsi="Calibri" w:cs="Calibri"/>
          <w:sz w:val="20"/>
        </w:rPr>
        <w:t>The major running expenses are as in previous years. These being the cost of electricity, oil, water, insurance, ground maintenance and cleaning, plus the additional cost for replacing the door and windows to the hall</w:t>
      </w:r>
      <w:r w:rsidR="00A77F06">
        <w:rPr>
          <w:rFonts w:ascii="Calibri" w:eastAsia="Calibri" w:hAnsi="Calibri" w:cs="Calibri"/>
          <w:sz w:val="20"/>
        </w:rPr>
        <w:t xml:space="preserve"> and the costs for the new web site.</w:t>
      </w:r>
      <w:r>
        <w:rPr>
          <w:rFonts w:ascii="Calibri" w:eastAsia="Calibri" w:hAnsi="Calibri" w:cs="Calibri"/>
          <w:sz w:val="20"/>
        </w:rPr>
        <w:t xml:space="preserve"> The hall has a healthy bank balance</w:t>
      </w:r>
      <w:r w:rsidR="00A77F06">
        <w:rPr>
          <w:rFonts w:ascii="Calibri" w:eastAsia="Calibri" w:hAnsi="Calibri" w:cs="Calibri"/>
          <w:sz w:val="20"/>
        </w:rPr>
        <w:t>.</w:t>
      </w:r>
    </w:p>
    <w:p w14:paraId="1D81AC70"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Full details of income and expenditure can be observed in the final account for 2023.</w:t>
      </w:r>
    </w:p>
    <w:p w14:paraId="12C1044E" w14:textId="266E59A3" w:rsidR="001A410B" w:rsidRDefault="00A46A58">
      <w:pPr>
        <w:spacing w:after="120" w:line="259" w:lineRule="auto"/>
        <w:rPr>
          <w:rFonts w:ascii="Calibri" w:eastAsia="Calibri" w:hAnsi="Calibri" w:cs="Calibri"/>
          <w:sz w:val="20"/>
        </w:rPr>
      </w:pPr>
      <w:r>
        <w:rPr>
          <w:rFonts w:ascii="Calibri" w:eastAsia="Calibri" w:hAnsi="Calibri" w:cs="Calibri"/>
          <w:sz w:val="20"/>
        </w:rPr>
        <w:t xml:space="preserve">A big thank you to Nicholas Bostock for examining the accounts. The accounts </w:t>
      </w:r>
      <w:r w:rsidR="00A77F06">
        <w:rPr>
          <w:rFonts w:ascii="Calibri" w:eastAsia="Calibri" w:hAnsi="Calibri" w:cs="Calibri"/>
          <w:sz w:val="20"/>
        </w:rPr>
        <w:t>will be</w:t>
      </w:r>
      <w:r>
        <w:rPr>
          <w:rFonts w:ascii="Calibri" w:eastAsia="Calibri" w:hAnsi="Calibri" w:cs="Calibri"/>
          <w:sz w:val="20"/>
        </w:rPr>
        <w:t xml:space="preserve"> submitted to the Charity commission.</w:t>
      </w:r>
    </w:p>
    <w:p w14:paraId="11CEDFFB" w14:textId="77777777" w:rsidR="001A410B" w:rsidRDefault="001A410B">
      <w:pPr>
        <w:spacing w:after="120" w:line="259" w:lineRule="auto"/>
        <w:rPr>
          <w:rFonts w:ascii="Calibri" w:eastAsia="Calibri" w:hAnsi="Calibri" w:cs="Calibri"/>
          <w:sz w:val="20"/>
        </w:rPr>
      </w:pPr>
    </w:p>
    <w:p w14:paraId="48736A23" w14:textId="77777777" w:rsidR="001A410B" w:rsidRDefault="001A410B">
      <w:pPr>
        <w:spacing w:after="120" w:line="259" w:lineRule="auto"/>
        <w:rPr>
          <w:rFonts w:ascii="Calibri" w:eastAsia="Calibri" w:hAnsi="Calibri" w:cs="Calibri"/>
          <w:sz w:val="20"/>
        </w:rPr>
      </w:pPr>
    </w:p>
    <w:p w14:paraId="0EBBA546" w14:textId="77777777" w:rsidR="001A410B" w:rsidRDefault="001A410B">
      <w:pPr>
        <w:spacing w:after="120" w:line="259" w:lineRule="auto"/>
        <w:rPr>
          <w:rFonts w:ascii="Calibri" w:eastAsia="Calibri" w:hAnsi="Calibri" w:cs="Calibri"/>
          <w:sz w:val="20"/>
        </w:rPr>
      </w:pPr>
    </w:p>
    <w:p w14:paraId="4FC018C3" w14:textId="77777777" w:rsidR="001A410B" w:rsidRDefault="00A46A58">
      <w:pPr>
        <w:spacing w:after="120" w:line="259" w:lineRule="auto"/>
        <w:rPr>
          <w:rFonts w:ascii="Calibri" w:eastAsia="Calibri" w:hAnsi="Calibri" w:cs="Calibri"/>
          <w:sz w:val="20"/>
        </w:rPr>
      </w:pPr>
      <w:r>
        <w:rPr>
          <w:rFonts w:ascii="Calibri" w:eastAsia="Calibri" w:hAnsi="Calibri" w:cs="Calibri"/>
          <w:b/>
          <w:sz w:val="20"/>
          <w:u w:val="single"/>
        </w:rPr>
        <w:lastRenderedPageBreak/>
        <w:t>Fabric of Village Hall</w:t>
      </w:r>
    </w:p>
    <w:p w14:paraId="1782E2BC" w14:textId="41185357" w:rsidR="001A410B" w:rsidRDefault="00A46A58">
      <w:pPr>
        <w:spacing w:after="120" w:line="259" w:lineRule="auto"/>
        <w:rPr>
          <w:rFonts w:ascii="Calibri" w:eastAsia="Calibri" w:hAnsi="Calibri" w:cs="Calibri"/>
          <w:b/>
          <w:sz w:val="20"/>
          <w:u w:val="single"/>
        </w:rPr>
      </w:pPr>
      <w:r>
        <w:rPr>
          <w:rFonts w:ascii="Calibri" w:eastAsia="Calibri" w:hAnsi="Calibri" w:cs="Calibri"/>
          <w:sz w:val="20"/>
        </w:rPr>
        <w:t xml:space="preserve">The trustees are seeking prices to attend to the damp that affects certain parts of the walls at the entrance and toilets. Information so far </w:t>
      </w:r>
      <w:r w:rsidR="00A77F06">
        <w:rPr>
          <w:rFonts w:ascii="Calibri" w:eastAsia="Calibri" w:hAnsi="Calibri" w:cs="Calibri"/>
          <w:sz w:val="20"/>
        </w:rPr>
        <w:t>of</w:t>
      </w:r>
      <w:r>
        <w:rPr>
          <w:rFonts w:ascii="Calibri" w:eastAsia="Calibri" w:hAnsi="Calibri" w:cs="Calibri"/>
          <w:sz w:val="20"/>
        </w:rPr>
        <w:t xml:space="preserve"> the cause is that there is no damp course, and it appears that the damp is due to rising damp.</w:t>
      </w:r>
    </w:p>
    <w:p w14:paraId="1340FD5F" w14:textId="77777777" w:rsidR="001A410B" w:rsidRDefault="001A410B">
      <w:pPr>
        <w:spacing w:after="120" w:line="259" w:lineRule="auto"/>
        <w:rPr>
          <w:rFonts w:ascii="Calibri" w:eastAsia="Calibri" w:hAnsi="Calibri" w:cs="Calibri"/>
          <w:b/>
          <w:sz w:val="20"/>
          <w:u w:val="single"/>
        </w:rPr>
      </w:pPr>
    </w:p>
    <w:p w14:paraId="3F44EC65"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 xml:space="preserve">With the Village Hall redecorated the fabric of the Hall remains good. Various safety checks are done on a regular basis. A new back door has been installed and the misted windows have been replaced. The boiler has been maintained and continues to provide hot water and heat to radiators. </w:t>
      </w:r>
    </w:p>
    <w:p w14:paraId="522DB216" w14:textId="443BF6C3" w:rsidR="001A410B" w:rsidRDefault="00A46A58">
      <w:pPr>
        <w:spacing w:after="120" w:line="259" w:lineRule="auto"/>
        <w:rPr>
          <w:rFonts w:ascii="Calibri" w:eastAsia="Calibri" w:hAnsi="Calibri" w:cs="Calibri"/>
          <w:sz w:val="20"/>
        </w:rPr>
      </w:pPr>
      <w:r>
        <w:rPr>
          <w:rFonts w:ascii="Calibri" w:eastAsia="Calibri" w:hAnsi="Calibri" w:cs="Calibri"/>
          <w:sz w:val="20"/>
        </w:rPr>
        <w:t xml:space="preserve">The electrical certificates are up to date and the PAT testing has been </w:t>
      </w:r>
      <w:r w:rsidR="00A77F06">
        <w:rPr>
          <w:rFonts w:ascii="Calibri" w:eastAsia="Calibri" w:hAnsi="Calibri" w:cs="Calibri"/>
          <w:sz w:val="20"/>
        </w:rPr>
        <w:t>completed</w:t>
      </w:r>
      <w:r>
        <w:rPr>
          <w:rFonts w:ascii="Calibri" w:eastAsia="Calibri" w:hAnsi="Calibri" w:cs="Calibri"/>
          <w:sz w:val="20"/>
        </w:rPr>
        <w:t>.</w:t>
      </w:r>
    </w:p>
    <w:p w14:paraId="3E15D633" w14:textId="77777777" w:rsidR="001A410B" w:rsidRDefault="00A46A58">
      <w:pPr>
        <w:spacing w:after="120" w:line="259" w:lineRule="auto"/>
        <w:rPr>
          <w:rFonts w:ascii="Calibri" w:eastAsia="Calibri" w:hAnsi="Calibri" w:cs="Calibri"/>
          <w:sz w:val="20"/>
        </w:rPr>
      </w:pPr>
      <w:r>
        <w:rPr>
          <w:rFonts w:ascii="Calibri" w:eastAsia="Calibri" w:hAnsi="Calibri" w:cs="Calibri"/>
          <w:sz w:val="20"/>
        </w:rPr>
        <w:t xml:space="preserve"> A special thank you to Nikki Grainger who keeps the car parking area tidy throughout the year.</w:t>
      </w:r>
    </w:p>
    <w:p w14:paraId="17946E7E" w14:textId="5C533852" w:rsidR="00A77F06" w:rsidRPr="00591291" w:rsidRDefault="00591291">
      <w:pPr>
        <w:spacing w:after="120" w:line="259" w:lineRule="auto"/>
        <w:rPr>
          <w:rFonts w:ascii="Calibri" w:eastAsia="Calibri" w:hAnsi="Calibri" w:cs="Calibri"/>
          <w:b/>
          <w:bCs/>
          <w:sz w:val="20"/>
          <w:u w:val="single"/>
        </w:rPr>
      </w:pPr>
      <w:r w:rsidRPr="00591291">
        <w:rPr>
          <w:rFonts w:ascii="Calibri" w:eastAsia="Calibri" w:hAnsi="Calibri" w:cs="Calibri"/>
          <w:b/>
          <w:bCs/>
          <w:sz w:val="20"/>
          <w:u w:val="single"/>
        </w:rPr>
        <w:t>Our New Web Site</w:t>
      </w:r>
    </w:p>
    <w:p w14:paraId="51E956DA" w14:textId="0A0FE084" w:rsidR="00A77F06" w:rsidRDefault="00A77F06">
      <w:pPr>
        <w:spacing w:after="120" w:line="259" w:lineRule="auto"/>
        <w:rPr>
          <w:rFonts w:ascii="Calibri" w:eastAsia="Calibri" w:hAnsi="Calibri" w:cs="Calibri"/>
          <w:sz w:val="20"/>
        </w:rPr>
      </w:pPr>
      <w:r>
        <w:rPr>
          <w:rFonts w:ascii="Calibri" w:eastAsia="Calibri" w:hAnsi="Calibri" w:cs="Calibri"/>
          <w:sz w:val="20"/>
        </w:rPr>
        <w:t>The new web site for the village hall is now live and can be accessed via this link</w:t>
      </w:r>
      <w:r w:rsidR="00591291">
        <w:rPr>
          <w:rFonts w:ascii="Calibri" w:eastAsia="Calibri" w:hAnsi="Calibri" w:cs="Calibri"/>
          <w:sz w:val="20"/>
        </w:rPr>
        <w:t>,</w:t>
      </w:r>
    </w:p>
    <w:p w14:paraId="674BEA2A" w14:textId="15BE5E98" w:rsidR="00A77F06" w:rsidRDefault="00C3142E">
      <w:pPr>
        <w:spacing w:after="120" w:line="259" w:lineRule="auto"/>
        <w:rPr>
          <w:rFonts w:ascii="Calibri" w:eastAsia="Calibri" w:hAnsi="Calibri" w:cs="Calibri"/>
          <w:sz w:val="20"/>
        </w:rPr>
      </w:pPr>
      <w:hyperlink r:id="rId4" w:history="1">
        <w:r w:rsidR="00591291" w:rsidRPr="004B277C">
          <w:rPr>
            <w:rStyle w:val="Hyperlink"/>
            <w:rFonts w:ascii="Calibri" w:eastAsia="Calibri" w:hAnsi="Calibri" w:cs="Calibri"/>
            <w:sz w:val="20"/>
          </w:rPr>
          <w:t>https://tixallandingestrevillagehall.co.uk</w:t>
        </w:r>
      </w:hyperlink>
    </w:p>
    <w:p w14:paraId="6271206D" w14:textId="519B4DAB" w:rsidR="00591291" w:rsidRDefault="00591291">
      <w:pPr>
        <w:spacing w:after="120" w:line="259" w:lineRule="auto"/>
        <w:rPr>
          <w:rFonts w:ascii="Calibri" w:eastAsia="Calibri" w:hAnsi="Calibri" w:cs="Calibri"/>
          <w:sz w:val="20"/>
        </w:rPr>
      </w:pPr>
      <w:r>
        <w:rPr>
          <w:rFonts w:ascii="Calibri" w:eastAsia="Calibri" w:hAnsi="Calibri" w:cs="Calibri"/>
          <w:sz w:val="20"/>
        </w:rPr>
        <w:t>The web site gives information about hire, monthly sales, book and jigsaw sales for church funds. The web site also gives many pictures of the hall and a monthly calendar of events.</w:t>
      </w:r>
    </w:p>
    <w:p w14:paraId="66C7450E" w14:textId="77777777" w:rsidR="001A410B" w:rsidRDefault="001A410B">
      <w:pPr>
        <w:spacing w:after="0" w:line="259" w:lineRule="auto"/>
        <w:rPr>
          <w:rFonts w:ascii="Calibri" w:eastAsia="Calibri" w:hAnsi="Calibri" w:cs="Calibri"/>
          <w:sz w:val="20"/>
        </w:rPr>
      </w:pPr>
    </w:p>
    <w:sectPr w:rsidR="001A4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0B"/>
    <w:rsid w:val="00005F2C"/>
    <w:rsid w:val="001A410B"/>
    <w:rsid w:val="00290A6C"/>
    <w:rsid w:val="00591291"/>
    <w:rsid w:val="0081521C"/>
    <w:rsid w:val="00A46A58"/>
    <w:rsid w:val="00A77F06"/>
    <w:rsid w:val="00C3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30F5"/>
  <w15:docId w15:val="{455F005F-2775-4D39-BAB4-AEE7F581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06"/>
    <w:rPr>
      <w:color w:val="467886" w:themeColor="hyperlink"/>
      <w:u w:val="single"/>
    </w:rPr>
  </w:style>
  <w:style w:type="character" w:styleId="UnresolvedMention">
    <w:name w:val="Unresolved Mention"/>
    <w:basedOn w:val="DefaultParagraphFont"/>
    <w:uiPriority w:val="99"/>
    <w:semiHidden/>
    <w:unhideWhenUsed/>
    <w:rsid w:val="00A7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xallandingestrevillage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Davies</cp:lastModifiedBy>
  <cp:revision>2</cp:revision>
  <dcterms:created xsi:type="dcterms:W3CDTF">2024-03-21T08:53:00Z</dcterms:created>
  <dcterms:modified xsi:type="dcterms:W3CDTF">2024-03-21T08:53:00Z</dcterms:modified>
</cp:coreProperties>
</file>