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C95B900" w14:textId="77777777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66B2FC7C" w14:textId="77777777" w:rsidR="002A7CB9" w:rsidRPr="002A7CB9" w:rsidRDefault="002A7CB9" w:rsidP="000D067F">
      <w:pPr>
        <w:pStyle w:val="PlainText"/>
        <w:rPr>
          <w:rFonts w:ascii="Arial" w:hAnsi="Arial"/>
          <w:b/>
          <w:i/>
          <w:iCs/>
          <w:snapToGrid w:val="0"/>
          <w:sz w:val="22"/>
          <w:u w:val="single"/>
          <w:lang w:eastAsia="en-US"/>
        </w:rPr>
      </w:pPr>
    </w:p>
    <w:p w14:paraId="5B9E3976" w14:textId="45070362" w:rsidR="002A7CB9" w:rsidRPr="006D017A" w:rsidRDefault="0069126A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2</w:t>
      </w:r>
      <w:r w:rsidR="00A4368B">
        <w:rPr>
          <w:rFonts w:ascii="Arial" w:hAnsi="Arial"/>
          <w:bCs/>
          <w:snapToGrid w:val="0"/>
          <w:sz w:val="22"/>
          <w:lang w:eastAsia="en-US"/>
        </w:rPr>
        <w:t xml:space="preserve"> May</w:t>
      </w:r>
      <w:r w:rsidR="00BC289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BA41C1">
        <w:rPr>
          <w:rFonts w:ascii="Arial" w:hAnsi="Arial"/>
          <w:bCs/>
          <w:snapToGrid w:val="0"/>
          <w:sz w:val="22"/>
          <w:lang w:eastAsia="en-US"/>
        </w:rPr>
        <w:t>3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6A0F73CD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DDA61ED" w14:textId="6DEBB4DC" w:rsidR="00C767B4" w:rsidRDefault="00C767B4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6864E31" w14:textId="103182D3" w:rsidR="00C767B4" w:rsidRPr="00C767B4" w:rsidRDefault="00C767B4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C767B4">
        <w:rPr>
          <w:rFonts w:ascii="Arial" w:hAnsi="Arial"/>
          <w:bCs/>
          <w:snapToGrid w:val="0"/>
          <w:sz w:val="22"/>
          <w:lang w:eastAsia="en-US"/>
        </w:rPr>
        <w:t>Number of Councillors to make quorum = 3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3839513F" w:rsidR="00BC79FD" w:rsidRDefault="002A7CB9" w:rsidP="00BC2895"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</w:t>
      </w:r>
      <w:r w:rsidR="00C767B4">
        <w:rPr>
          <w:rFonts w:ascii="Arial" w:hAnsi="Arial"/>
          <w:b/>
          <w:snapToGrid w:val="0"/>
          <w:sz w:val="22"/>
          <w:lang w:eastAsia="en-US"/>
        </w:rPr>
        <w:t>Annual meeting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of </w:t>
      </w:r>
      <w:r w:rsidR="00C767B4">
        <w:rPr>
          <w:rFonts w:ascii="Arial" w:hAnsi="Arial"/>
          <w:b/>
          <w:snapToGrid w:val="0"/>
          <w:sz w:val="22"/>
          <w:lang w:eastAsia="en-US"/>
        </w:rPr>
        <w:t>the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Council will be held on</w:t>
      </w:r>
      <w:r w:rsidR="00C767B4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741705">
        <w:rPr>
          <w:rFonts w:ascii="Arial" w:hAnsi="Arial"/>
          <w:b/>
          <w:snapToGrid w:val="0"/>
          <w:sz w:val="22"/>
          <w:lang w:eastAsia="en-US"/>
        </w:rPr>
        <w:t>Wednesda</w:t>
      </w:r>
      <w:r w:rsidRPr="002A7CB9">
        <w:rPr>
          <w:rFonts w:ascii="Arial" w:hAnsi="Arial"/>
          <w:b/>
          <w:snapToGrid w:val="0"/>
          <w:sz w:val="22"/>
          <w:lang w:eastAsia="en-US"/>
        </w:rPr>
        <w:t>y,</w:t>
      </w:r>
      <w:r w:rsidR="00741705">
        <w:rPr>
          <w:rFonts w:ascii="Arial" w:hAnsi="Arial"/>
          <w:b/>
          <w:snapToGrid w:val="0"/>
          <w:sz w:val="22"/>
          <w:lang w:eastAsia="en-US"/>
        </w:rPr>
        <w:t>1</w:t>
      </w:r>
      <w:r w:rsidR="00BA41C1">
        <w:rPr>
          <w:rFonts w:ascii="Arial" w:hAnsi="Arial"/>
          <w:b/>
          <w:snapToGrid w:val="0"/>
          <w:sz w:val="22"/>
          <w:lang w:eastAsia="en-US"/>
        </w:rPr>
        <w:t xml:space="preserve">0 </w:t>
      </w:r>
      <w:r w:rsidR="00C767B4">
        <w:rPr>
          <w:rFonts w:ascii="Arial" w:hAnsi="Arial"/>
          <w:b/>
          <w:snapToGrid w:val="0"/>
          <w:sz w:val="22"/>
          <w:lang w:eastAsia="en-US"/>
        </w:rPr>
        <w:t>May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202</w:t>
      </w:r>
      <w:r w:rsidR="00BA41C1">
        <w:rPr>
          <w:rFonts w:ascii="Arial" w:hAnsi="Arial"/>
          <w:b/>
          <w:snapToGrid w:val="0"/>
          <w:sz w:val="22"/>
          <w:lang w:eastAsia="en-US"/>
        </w:rPr>
        <w:t>3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BC2895">
        <w:rPr>
          <w:rFonts w:ascii="Arial" w:hAnsi="Arial"/>
          <w:b/>
          <w:snapToGrid w:val="0"/>
          <w:sz w:val="22"/>
          <w:lang w:eastAsia="en-US"/>
        </w:rPr>
        <w:t>in Tixall Village Hall</w:t>
      </w:r>
      <w:r w:rsidR="00BC2895">
        <w:t xml:space="preserve"> </w:t>
      </w:r>
    </w:p>
    <w:p w14:paraId="3B8CA107" w14:textId="0998A350" w:rsidR="002A7CB9" w:rsidRPr="00BC79FD" w:rsidRDefault="002A7CB9" w:rsidP="000D067F">
      <w:pPr>
        <w:pStyle w:val="PlainText"/>
        <w:rPr>
          <w:rFonts w:ascii="Arial" w:hAnsi="Arial"/>
          <w:b/>
          <w:snapToGrid w:val="0"/>
          <w:sz w:val="22"/>
          <w:szCs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605769EF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0BE78FA3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 xml:space="preserve">2.  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>Election of Chairman for 202</w:t>
      </w:r>
      <w:r w:rsidR="00BA41C1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BA41C1"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and signing of the Declaration of Office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001897AB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3.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Election of Vice Chairman for 202</w:t>
      </w:r>
      <w:r w:rsidR="00BA41C1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BA41C1">
        <w:rPr>
          <w:rFonts w:ascii="Arial" w:hAnsi="Arial"/>
          <w:b/>
          <w:bCs/>
          <w:snapToGrid w:val="0"/>
          <w:sz w:val="22"/>
          <w:lang w:eastAsia="en-US"/>
        </w:rPr>
        <w:t>4</w:t>
      </w:r>
    </w:p>
    <w:p w14:paraId="3C8EE2FE" w14:textId="77777777" w:rsidR="00543EC1" w:rsidRDefault="00543EC1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0E98995A" w14:textId="076966ED" w:rsidR="005A4C10" w:rsidRDefault="006D017A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Signing of Declaration of Office for Councillors and Disclosable Pecuniary Interests Form, if required</w:t>
      </w:r>
      <w:r w:rsidR="00BC2895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BC2895" w:rsidRPr="00CE34F8">
        <w:rPr>
          <w:rFonts w:ascii="Arial" w:hAnsi="Arial"/>
          <w:snapToGrid w:val="0"/>
          <w:color w:val="FF0000"/>
          <w:sz w:val="22"/>
          <w:lang w:eastAsia="en-US"/>
        </w:rPr>
        <w:t xml:space="preserve">  All Cllrs advised to review their Disclosable Pecuniary Interests form</w:t>
      </w:r>
      <w:r w:rsidR="00961B8B">
        <w:rPr>
          <w:rFonts w:ascii="Arial" w:hAnsi="Arial"/>
          <w:snapToGrid w:val="0"/>
          <w:color w:val="FF0000"/>
          <w:sz w:val="22"/>
          <w:lang w:eastAsia="en-US"/>
        </w:rPr>
        <w:t>s</w:t>
      </w:r>
      <w:r w:rsidR="00BC2895" w:rsidRPr="00CE34F8">
        <w:rPr>
          <w:rFonts w:ascii="Arial" w:hAnsi="Arial"/>
          <w:snapToGrid w:val="0"/>
          <w:color w:val="FF0000"/>
          <w:sz w:val="22"/>
          <w:lang w:eastAsia="en-US"/>
        </w:rPr>
        <w:t>, to ensure they remain current.  Clerk sent link to all Cllrs, for SBC site, where forms can be reviewed</w:t>
      </w:r>
      <w:r w:rsidR="00CE34F8" w:rsidRPr="00CE34F8">
        <w:rPr>
          <w:rFonts w:ascii="Arial" w:hAnsi="Arial"/>
          <w:snapToGrid w:val="0"/>
          <w:color w:val="FF0000"/>
          <w:sz w:val="22"/>
          <w:lang w:eastAsia="en-US"/>
        </w:rPr>
        <w:t xml:space="preserve"> on</w:t>
      </w:r>
      <w:r w:rsidR="00CE34F8" w:rsidRPr="00961B8B">
        <w:rPr>
          <w:rFonts w:ascii="Arial" w:hAnsi="Arial"/>
          <w:snapToGrid w:val="0"/>
          <w:color w:val="FF0000"/>
          <w:sz w:val="22"/>
          <w:lang w:eastAsia="en-US"/>
        </w:rPr>
        <w:t xml:space="preserve"> </w:t>
      </w:r>
      <w:r w:rsidR="00CF12BF">
        <w:rPr>
          <w:rFonts w:ascii="Arial" w:hAnsi="Arial"/>
          <w:snapToGrid w:val="0"/>
          <w:color w:val="FF0000"/>
          <w:sz w:val="22"/>
          <w:lang w:eastAsia="en-US"/>
        </w:rPr>
        <w:t>21.4.23.</w:t>
      </w:r>
    </w:p>
    <w:p w14:paraId="37424A6C" w14:textId="77777777" w:rsidR="009C232F" w:rsidRPr="009C232F" w:rsidRDefault="009C232F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B64034F" w14:textId="17C2A300" w:rsidR="009C232F" w:rsidRDefault="009C232F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9C232F">
        <w:rPr>
          <w:rFonts w:ascii="Arial" w:hAnsi="Arial"/>
          <w:b/>
          <w:bCs/>
          <w:snapToGrid w:val="0"/>
          <w:sz w:val="22"/>
          <w:lang w:eastAsia="en-US"/>
        </w:rPr>
        <w:t>5. Annual Governance and Accountability Return 2022/23</w:t>
      </w:r>
      <w:r w:rsidR="00607562">
        <w:rPr>
          <w:rFonts w:ascii="Arial" w:hAnsi="Arial"/>
          <w:b/>
          <w:bCs/>
          <w:snapToGrid w:val="0"/>
          <w:sz w:val="22"/>
          <w:lang w:eastAsia="en-US"/>
        </w:rPr>
        <w:t xml:space="preserve"> – details to be provided by Clerk</w:t>
      </w:r>
    </w:p>
    <w:p w14:paraId="7210F21B" w14:textId="390784E8" w:rsidR="009C232F" w:rsidRDefault="009C232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>To complete and approve the Annual Governance statement.</w:t>
      </w:r>
    </w:p>
    <w:p w14:paraId="5682A445" w14:textId="3E7AFE5F" w:rsidR="009C232F" w:rsidRDefault="009C232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9C232F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Pr="009C232F">
        <w:rPr>
          <w:rFonts w:ascii="Arial" w:hAnsi="Arial"/>
          <w:snapToGrid w:val="0"/>
          <w:sz w:val="22"/>
          <w:lang w:eastAsia="en-US"/>
        </w:rPr>
        <w:t>To approve and sign the Accounting statement</w:t>
      </w:r>
      <w:r>
        <w:rPr>
          <w:rFonts w:ascii="Arial" w:hAnsi="Arial"/>
          <w:snapToGrid w:val="0"/>
          <w:sz w:val="22"/>
          <w:lang w:eastAsia="en-US"/>
        </w:rPr>
        <w:t>s</w:t>
      </w:r>
      <w:r w:rsidR="00866C69">
        <w:rPr>
          <w:rFonts w:ascii="Arial" w:hAnsi="Arial"/>
          <w:snapToGrid w:val="0"/>
          <w:sz w:val="22"/>
          <w:lang w:eastAsia="en-US"/>
        </w:rPr>
        <w:t>.</w:t>
      </w:r>
    </w:p>
    <w:p w14:paraId="57A8B63A" w14:textId="7DD98AE9" w:rsidR="00866C69" w:rsidRDefault="00866C69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866C69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To approve approach to be taken in the event of errors in the AGAR found by Mazars.</w:t>
      </w:r>
    </w:p>
    <w:p w14:paraId="7D5157ED" w14:textId="2FB23704" w:rsidR="00607562" w:rsidRDefault="0060756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607562">
        <w:rPr>
          <w:rFonts w:ascii="Arial" w:hAnsi="Arial"/>
          <w:b/>
          <w:bCs/>
          <w:snapToGrid w:val="0"/>
          <w:sz w:val="22"/>
          <w:lang w:eastAsia="en-US"/>
        </w:rPr>
        <w:t>d.</w:t>
      </w:r>
      <w:r>
        <w:rPr>
          <w:rFonts w:ascii="Arial" w:hAnsi="Arial"/>
          <w:snapToGrid w:val="0"/>
          <w:sz w:val="22"/>
          <w:lang w:eastAsia="en-US"/>
        </w:rPr>
        <w:t xml:space="preserve"> To note and approve Period of Public Rights.</w:t>
      </w:r>
    </w:p>
    <w:p w14:paraId="47D1FAAB" w14:textId="77777777" w:rsidR="00866C69" w:rsidRDefault="00866C69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C444DD3" w14:textId="6CE743BD" w:rsidR="00866C69" w:rsidRDefault="00866C69" w:rsidP="00866C69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BA41C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Risk Management - </w:t>
      </w:r>
      <w:r w:rsidRPr="00BA41C1">
        <w:rPr>
          <w:rFonts w:ascii="Arial" w:hAnsi="Arial" w:cs="Arial"/>
          <w:b/>
          <w:bCs/>
          <w:sz w:val="22"/>
          <w:szCs w:val="22"/>
        </w:rPr>
        <w:t>Internal Controls / Governance</w:t>
      </w:r>
    </w:p>
    <w:p w14:paraId="236A7397" w14:textId="77777777" w:rsidR="00866C69" w:rsidRDefault="00866C69" w:rsidP="00866C69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 xml:space="preserve">To consider the assignment of responsibility, to a Parish Cllr, for Internal control / Governance in relation to regular ongoing accounting/financial processes, following the resignation of Cllr Bostock.  </w:t>
      </w:r>
    </w:p>
    <w:p w14:paraId="1F207C11" w14:textId="77777777" w:rsidR="00866C69" w:rsidRPr="009C232F" w:rsidRDefault="00866C69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C705C1" w14:textId="563C36E5" w:rsidR="000C2EB0" w:rsidRDefault="00866C69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Insurance 202</w:t>
      </w:r>
      <w:r w:rsidR="006F1A41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6F1A41">
        <w:rPr>
          <w:rFonts w:ascii="Arial" w:hAnsi="Arial"/>
          <w:b/>
          <w:bCs/>
          <w:snapToGrid w:val="0"/>
          <w:sz w:val="22"/>
          <w:lang w:eastAsia="en-US"/>
        </w:rPr>
        <w:t>4</w:t>
      </w:r>
    </w:p>
    <w:p w14:paraId="41B36A6C" w14:textId="1444E757" w:rsidR="007E202E" w:rsidRDefault="000C2EB0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543EC1" w:rsidRPr="000C2EB0">
        <w:rPr>
          <w:rFonts w:ascii="Arial" w:hAnsi="Arial"/>
          <w:snapToGrid w:val="0"/>
          <w:sz w:val="22"/>
          <w:lang w:eastAsia="en-US"/>
        </w:rPr>
        <w:t>To review insurance arrangements for 202</w:t>
      </w:r>
      <w:r w:rsidR="001E79DD">
        <w:rPr>
          <w:rFonts w:ascii="Arial" w:hAnsi="Arial"/>
          <w:snapToGrid w:val="0"/>
          <w:sz w:val="22"/>
          <w:lang w:eastAsia="en-US"/>
        </w:rPr>
        <w:t>3</w:t>
      </w:r>
      <w:r w:rsidR="00543EC1" w:rsidRPr="000C2EB0">
        <w:rPr>
          <w:rFonts w:ascii="Arial" w:hAnsi="Arial"/>
          <w:snapToGrid w:val="0"/>
          <w:sz w:val="22"/>
          <w:lang w:eastAsia="en-US"/>
        </w:rPr>
        <w:t>/2</w:t>
      </w:r>
      <w:r w:rsidR="001E79DD">
        <w:rPr>
          <w:rFonts w:ascii="Arial" w:hAnsi="Arial"/>
          <w:snapToGrid w:val="0"/>
          <w:sz w:val="22"/>
          <w:lang w:eastAsia="en-US"/>
        </w:rPr>
        <w:t>4</w:t>
      </w:r>
      <w:r w:rsidR="00BC2895">
        <w:rPr>
          <w:rFonts w:ascii="Arial" w:hAnsi="Arial"/>
          <w:snapToGrid w:val="0"/>
          <w:sz w:val="22"/>
          <w:lang w:eastAsia="en-US"/>
        </w:rPr>
        <w:t xml:space="preserve">.  </w:t>
      </w:r>
      <w:r w:rsidR="00BC2895" w:rsidRPr="00BC2895">
        <w:rPr>
          <w:rFonts w:ascii="Arial" w:hAnsi="Arial"/>
          <w:snapToGrid w:val="0"/>
          <w:color w:val="FF0000"/>
          <w:sz w:val="22"/>
          <w:lang w:eastAsia="en-US"/>
        </w:rPr>
        <w:t xml:space="preserve">Details sent to all Cllrs </w:t>
      </w:r>
      <w:r w:rsidR="00BC2895">
        <w:rPr>
          <w:rFonts w:ascii="Arial" w:hAnsi="Arial"/>
          <w:snapToGrid w:val="0"/>
          <w:color w:val="FF0000"/>
          <w:sz w:val="22"/>
          <w:lang w:eastAsia="en-US"/>
        </w:rPr>
        <w:t xml:space="preserve">by the Clerk </w:t>
      </w:r>
      <w:r w:rsidR="00BC2895" w:rsidRPr="00BC2895">
        <w:rPr>
          <w:rFonts w:ascii="Arial" w:hAnsi="Arial"/>
          <w:snapToGrid w:val="0"/>
          <w:color w:val="FF0000"/>
          <w:sz w:val="22"/>
          <w:lang w:eastAsia="en-US"/>
        </w:rPr>
        <w:t xml:space="preserve">on </w:t>
      </w:r>
      <w:r w:rsidR="002C3423">
        <w:rPr>
          <w:rFonts w:ascii="Arial" w:hAnsi="Arial"/>
          <w:snapToGrid w:val="0"/>
          <w:color w:val="FF0000"/>
          <w:sz w:val="22"/>
          <w:lang w:eastAsia="en-US"/>
        </w:rPr>
        <w:t>17.4.2023</w:t>
      </w:r>
      <w:r w:rsidR="00BC2895">
        <w:rPr>
          <w:rFonts w:ascii="Arial" w:hAnsi="Arial"/>
          <w:snapToGrid w:val="0"/>
          <w:color w:val="FF0000"/>
          <w:sz w:val="22"/>
          <w:lang w:eastAsia="en-US"/>
        </w:rPr>
        <w:t>, via email.</w:t>
      </w:r>
    </w:p>
    <w:p w14:paraId="74ABCEC9" w14:textId="77777777" w:rsidR="00741705" w:rsidRDefault="00741705" w:rsidP="00741705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14:paraId="32876FFA" w14:textId="53C5C566" w:rsidR="00034839" w:rsidRPr="00034839" w:rsidRDefault="00034839" w:rsidP="00741705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034839">
        <w:rPr>
          <w:rFonts w:ascii="Arial" w:hAnsi="Arial" w:cs="Arial"/>
          <w:b/>
          <w:bCs/>
          <w:sz w:val="22"/>
          <w:szCs w:val="22"/>
        </w:rPr>
        <w:t>8. Data Protection</w:t>
      </w:r>
    </w:p>
    <w:p w14:paraId="67B00CE4" w14:textId="02B2654A" w:rsidR="00034839" w:rsidRDefault="00034839" w:rsidP="00741705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  <w:r w:rsidRPr="00034839">
        <w:rPr>
          <w:rFonts w:ascii="Arial" w:hAnsi="Arial" w:cs="Arial"/>
          <w:b/>
          <w:bCs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To review Policy documents as prepared by the Clerk and to determine formal adoption by the Parish Council. </w:t>
      </w:r>
      <w:r w:rsidRPr="00034839">
        <w:rPr>
          <w:rFonts w:ascii="Arial" w:hAnsi="Arial" w:cs="Arial"/>
          <w:color w:val="FF0000"/>
          <w:sz w:val="22"/>
          <w:szCs w:val="22"/>
        </w:rPr>
        <w:t>Malcolm, documents have been reviewed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34839">
        <w:rPr>
          <w:rFonts w:ascii="Arial" w:hAnsi="Arial" w:cs="Arial"/>
          <w:color w:val="FF0000"/>
          <w:sz w:val="22"/>
          <w:szCs w:val="22"/>
        </w:rPr>
        <w:t>by both Tric &amp; Jane</w:t>
      </w:r>
      <w:r>
        <w:rPr>
          <w:rFonts w:ascii="Arial" w:hAnsi="Arial" w:cs="Arial"/>
          <w:color w:val="FF0000"/>
          <w:sz w:val="22"/>
          <w:szCs w:val="22"/>
        </w:rPr>
        <w:t>, in advance of being issued to all Cllrs on 21.4.23.</w:t>
      </w:r>
    </w:p>
    <w:p w14:paraId="025A6D61" w14:textId="77777777" w:rsidR="009C232F" w:rsidRDefault="009C232F" w:rsidP="00741705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14:paraId="722C61BE" w14:textId="77777777" w:rsidR="00866C69" w:rsidRDefault="00866C69" w:rsidP="00741705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14:paraId="6801E748" w14:textId="77777777" w:rsidR="00866C69" w:rsidRDefault="00866C69" w:rsidP="00741705">
      <w:pPr>
        <w:tabs>
          <w:tab w:val="left" w:pos="567"/>
        </w:tabs>
        <w:rPr>
          <w:rFonts w:ascii="Arial" w:hAnsi="Arial" w:cs="Arial"/>
          <w:color w:val="FF0000"/>
          <w:sz w:val="22"/>
          <w:szCs w:val="22"/>
        </w:rPr>
      </w:pPr>
    </w:p>
    <w:p w14:paraId="2F4C3C70" w14:textId="6220DA7C" w:rsidR="009C232F" w:rsidRDefault="00866C69" w:rsidP="009C232F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9C232F">
        <w:rPr>
          <w:rFonts w:ascii="Arial" w:hAnsi="Arial"/>
          <w:b/>
          <w:bCs/>
          <w:snapToGrid w:val="0"/>
          <w:sz w:val="22"/>
          <w:lang w:eastAsia="en-US"/>
        </w:rPr>
        <w:t>.  Resources Committee</w:t>
      </w:r>
    </w:p>
    <w:p w14:paraId="1AB756DA" w14:textId="77777777" w:rsidR="009C232F" w:rsidRPr="0023479A" w:rsidRDefault="009C232F" w:rsidP="009C232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Pr="000C2EB0">
        <w:rPr>
          <w:rFonts w:ascii="Arial" w:hAnsi="Arial"/>
          <w:snapToGrid w:val="0"/>
          <w:sz w:val="22"/>
          <w:lang w:eastAsia="en-US"/>
        </w:rPr>
        <w:t xml:space="preserve">To </w:t>
      </w:r>
      <w:r>
        <w:rPr>
          <w:rFonts w:ascii="Arial" w:hAnsi="Arial"/>
          <w:snapToGrid w:val="0"/>
          <w:sz w:val="22"/>
          <w:lang w:eastAsia="en-US"/>
        </w:rPr>
        <w:t>review Terms of Reference for</w:t>
      </w:r>
      <w:r w:rsidRPr="000C2EB0">
        <w:rPr>
          <w:rFonts w:ascii="Arial" w:hAnsi="Arial"/>
          <w:snapToGrid w:val="0"/>
          <w:sz w:val="22"/>
          <w:lang w:eastAsia="en-US"/>
        </w:rPr>
        <w:t xml:space="preserve"> Resources Committee</w:t>
      </w:r>
      <w:r>
        <w:rPr>
          <w:rFonts w:ascii="Arial" w:hAnsi="Arial"/>
          <w:snapToGrid w:val="0"/>
          <w:sz w:val="22"/>
          <w:lang w:eastAsia="en-US"/>
        </w:rPr>
        <w:t xml:space="preserve"> and agree representation for 2023/24.</w:t>
      </w:r>
      <w:r w:rsidRPr="000C2EB0">
        <w:rPr>
          <w:rFonts w:ascii="Arial" w:hAnsi="Arial"/>
          <w:snapToGrid w:val="0"/>
          <w:sz w:val="22"/>
          <w:lang w:eastAsia="en-US"/>
        </w:rPr>
        <w:t xml:space="preserve"> 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Pr="00961B8B">
        <w:rPr>
          <w:rFonts w:ascii="Arial" w:hAnsi="Arial"/>
          <w:snapToGrid w:val="0"/>
          <w:color w:val="FF0000"/>
          <w:sz w:val="22"/>
          <w:lang w:eastAsia="en-US"/>
        </w:rPr>
        <w:t xml:space="preserve">Currently Cllrs </w:t>
      </w:r>
      <w:r>
        <w:rPr>
          <w:rFonts w:ascii="Arial" w:hAnsi="Arial"/>
          <w:snapToGrid w:val="0"/>
          <w:color w:val="FF0000"/>
          <w:sz w:val="22"/>
          <w:lang w:eastAsia="en-US"/>
        </w:rPr>
        <w:t>Dr</w:t>
      </w:r>
      <w:r w:rsidRPr="00961B8B">
        <w:rPr>
          <w:rFonts w:ascii="Arial" w:hAnsi="Arial"/>
          <w:snapToGrid w:val="0"/>
          <w:color w:val="FF0000"/>
          <w:sz w:val="22"/>
          <w:lang w:eastAsia="en-US"/>
        </w:rPr>
        <w:t xml:space="preserve"> Parrott &amp; Mrs Tinniswood are representatives.</w:t>
      </w:r>
      <w:r>
        <w:rPr>
          <w:rFonts w:ascii="Arial" w:hAnsi="Arial"/>
          <w:snapToGrid w:val="0"/>
          <w:color w:val="FF0000"/>
          <w:sz w:val="22"/>
          <w:lang w:eastAsia="en-US"/>
        </w:rPr>
        <w:t xml:space="preserve"> Details sent to all Cllrs on 21.4.23, via email.</w:t>
      </w:r>
    </w:p>
    <w:p w14:paraId="6D56A030" w14:textId="77777777" w:rsidR="009C232F" w:rsidRDefault="009C232F" w:rsidP="0074170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266A2B3" w14:textId="066CAF19" w:rsidR="00096442" w:rsidRDefault="00866C69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10</w:t>
      </w:r>
      <w:r w:rsidR="00096442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 xml:space="preserve">To confirm the date for the next Annual Meeting of the Council </w:t>
      </w:r>
      <w:r w:rsidR="00D36AD3">
        <w:rPr>
          <w:rFonts w:ascii="Arial" w:hAnsi="Arial"/>
          <w:b/>
          <w:bCs/>
          <w:snapToGrid w:val="0"/>
          <w:sz w:val="22"/>
          <w:lang w:eastAsia="en-US"/>
        </w:rPr>
        <w:t>–</w:t>
      </w:r>
      <w:r w:rsidR="00FF2AB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D36AD3">
        <w:rPr>
          <w:rFonts w:ascii="Arial" w:hAnsi="Arial"/>
          <w:b/>
          <w:bCs/>
          <w:snapToGrid w:val="0"/>
          <w:sz w:val="22"/>
          <w:lang w:eastAsia="en-US"/>
        </w:rPr>
        <w:t xml:space="preserve">8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May 202</w:t>
      </w:r>
      <w:r w:rsidR="001E79DD">
        <w:rPr>
          <w:rFonts w:ascii="Arial" w:hAnsi="Arial"/>
          <w:b/>
          <w:bCs/>
          <w:snapToGrid w:val="0"/>
          <w:sz w:val="22"/>
          <w:lang w:eastAsia="en-US"/>
        </w:rPr>
        <w:t>4</w:t>
      </w:r>
    </w:p>
    <w:p w14:paraId="0AB6135A" w14:textId="0F11E7A9" w:rsidR="004172FD" w:rsidRPr="006153C4" w:rsidRDefault="00D36AD3" w:rsidP="006153C4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D36AD3">
        <w:rPr>
          <w:rFonts w:ascii="Arial" w:hAnsi="Arial"/>
          <w:snapToGrid w:val="0"/>
          <w:color w:val="FF0000"/>
          <w:sz w:val="22"/>
          <w:lang w:eastAsia="en-US"/>
        </w:rPr>
        <w:t>Malcolm should a general election be called in the Spring of 2024 this date may have to be revised.</w:t>
      </w:r>
    </w:p>
    <w:sectPr w:rsidR="004172FD" w:rsidRPr="006153C4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9D19" w14:textId="77777777" w:rsidR="0025024D" w:rsidRDefault="0025024D" w:rsidP="007E163C">
      <w:r>
        <w:separator/>
      </w:r>
    </w:p>
  </w:endnote>
  <w:endnote w:type="continuationSeparator" w:id="0">
    <w:p w14:paraId="27F42AEA" w14:textId="77777777" w:rsidR="0025024D" w:rsidRDefault="0025024D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3957" w14:textId="77777777" w:rsidR="0025024D" w:rsidRDefault="0025024D" w:rsidP="007E163C">
      <w:r>
        <w:separator/>
      </w:r>
    </w:p>
  </w:footnote>
  <w:footnote w:type="continuationSeparator" w:id="0">
    <w:p w14:paraId="4470FC27" w14:textId="77777777" w:rsidR="0025024D" w:rsidRDefault="0025024D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4D7F31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23ABF2C6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599BEA7A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33325466">
    <w:abstractNumId w:val="8"/>
  </w:num>
  <w:num w:numId="2" w16cid:durableId="1651136798">
    <w:abstractNumId w:val="7"/>
  </w:num>
  <w:num w:numId="3" w16cid:durableId="1423407122">
    <w:abstractNumId w:val="4"/>
  </w:num>
  <w:num w:numId="4" w16cid:durableId="403575821">
    <w:abstractNumId w:val="9"/>
  </w:num>
  <w:num w:numId="5" w16cid:durableId="350643860">
    <w:abstractNumId w:val="0"/>
  </w:num>
  <w:num w:numId="6" w16cid:durableId="1866358521">
    <w:abstractNumId w:val="6"/>
  </w:num>
  <w:num w:numId="7" w16cid:durableId="930628135">
    <w:abstractNumId w:val="2"/>
  </w:num>
  <w:num w:numId="8" w16cid:durableId="8421633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3070401">
    <w:abstractNumId w:val="5"/>
  </w:num>
  <w:num w:numId="10" w16cid:durableId="2175963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3F18"/>
    <w:rsid w:val="0002476E"/>
    <w:rsid w:val="00034839"/>
    <w:rsid w:val="00036AF3"/>
    <w:rsid w:val="00043C1C"/>
    <w:rsid w:val="00046427"/>
    <w:rsid w:val="00047FC0"/>
    <w:rsid w:val="00060CE2"/>
    <w:rsid w:val="000618A3"/>
    <w:rsid w:val="00065D51"/>
    <w:rsid w:val="00066668"/>
    <w:rsid w:val="000677A3"/>
    <w:rsid w:val="000762B9"/>
    <w:rsid w:val="0008105E"/>
    <w:rsid w:val="0008341B"/>
    <w:rsid w:val="000876F7"/>
    <w:rsid w:val="00096442"/>
    <w:rsid w:val="00097797"/>
    <w:rsid w:val="000B3F70"/>
    <w:rsid w:val="000B4A67"/>
    <w:rsid w:val="000C2EB0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8F5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B73D5"/>
    <w:rsid w:val="001C3E73"/>
    <w:rsid w:val="001C45A6"/>
    <w:rsid w:val="001D4B89"/>
    <w:rsid w:val="001E3263"/>
    <w:rsid w:val="001E4CEE"/>
    <w:rsid w:val="001E63F9"/>
    <w:rsid w:val="001E79DD"/>
    <w:rsid w:val="001F1491"/>
    <w:rsid w:val="001F1A2A"/>
    <w:rsid w:val="001F3901"/>
    <w:rsid w:val="00201093"/>
    <w:rsid w:val="00210B99"/>
    <w:rsid w:val="00212CD3"/>
    <w:rsid w:val="00213E1F"/>
    <w:rsid w:val="00230522"/>
    <w:rsid w:val="0023479A"/>
    <w:rsid w:val="0023788A"/>
    <w:rsid w:val="002425CB"/>
    <w:rsid w:val="00243A2D"/>
    <w:rsid w:val="002451F1"/>
    <w:rsid w:val="0025024D"/>
    <w:rsid w:val="00252660"/>
    <w:rsid w:val="00252DCB"/>
    <w:rsid w:val="002555D6"/>
    <w:rsid w:val="00255C04"/>
    <w:rsid w:val="00256F43"/>
    <w:rsid w:val="00262633"/>
    <w:rsid w:val="00284D4A"/>
    <w:rsid w:val="0029111C"/>
    <w:rsid w:val="00294003"/>
    <w:rsid w:val="002A2265"/>
    <w:rsid w:val="002A44A0"/>
    <w:rsid w:val="002A7CB9"/>
    <w:rsid w:val="002B1E51"/>
    <w:rsid w:val="002C3423"/>
    <w:rsid w:val="002C3A9E"/>
    <w:rsid w:val="002D53BC"/>
    <w:rsid w:val="002E483C"/>
    <w:rsid w:val="002E49F2"/>
    <w:rsid w:val="002E5E89"/>
    <w:rsid w:val="002F0F70"/>
    <w:rsid w:val="002F6E58"/>
    <w:rsid w:val="003002A8"/>
    <w:rsid w:val="0030066D"/>
    <w:rsid w:val="0030610F"/>
    <w:rsid w:val="00321611"/>
    <w:rsid w:val="003239BE"/>
    <w:rsid w:val="003253AE"/>
    <w:rsid w:val="003253BA"/>
    <w:rsid w:val="003310D4"/>
    <w:rsid w:val="003442A6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B10EC"/>
    <w:rsid w:val="003B21B3"/>
    <w:rsid w:val="003B2546"/>
    <w:rsid w:val="003B290D"/>
    <w:rsid w:val="003C3D5F"/>
    <w:rsid w:val="003D4901"/>
    <w:rsid w:val="003D4A4A"/>
    <w:rsid w:val="003D4CD4"/>
    <w:rsid w:val="003D7D75"/>
    <w:rsid w:val="003E2EEB"/>
    <w:rsid w:val="003E4F9C"/>
    <w:rsid w:val="003E530B"/>
    <w:rsid w:val="003E745D"/>
    <w:rsid w:val="003F5C75"/>
    <w:rsid w:val="004056F4"/>
    <w:rsid w:val="00406085"/>
    <w:rsid w:val="004172FD"/>
    <w:rsid w:val="00420AD0"/>
    <w:rsid w:val="00433BA1"/>
    <w:rsid w:val="00433E98"/>
    <w:rsid w:val="0043483F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92281"/>
    <w:rsid w:val="00495EA3"/>
    <w:rsid w:val="004A2CCE"/>
    <w:rsid w:val="004A33A5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3EC1"/>
    <w:rsid w:val="005447CF"/>
    <w:rsid w:val="005452DB"/>
    <w:rsid w:val="00546DAC"/>
    <w:rsid w:val="005617C0"/>
    <w:rsid w:val="00561A40"/>
    <w:rsid w:val="0057445C"/>
    <w:rsid w:val="00575154"/>
    <w:rsid w:val="00591861"/>
    <w:rsid w:val="005922D1"/>
    <w:rsid w:val="00592E81"/>
    <w:rsid w:val="0059602E"/>
    <w:rsid w:val="00597DB9"/>
    <w:rsid w:val="005A170D"/>
    <w:rsid w:val="005A1F57"/>
    <w:rsid w:val="005A4C10"/>
    <w:rsid w:val="005A6591"/>
    <w:rsid w:val="005B4895"/>
    <w:rsid w:val="005D3ECC"/>
    <w:rsid w:val="005E3625"/>
    <w:rsid w:val="005F0A52"/>
    <w:rsid w:val="005F45B7"/>
    <w:rsid w:val="005F7567"/>
    <w:rsid w:val="00602126"/>
    <w:rsid w:val="00606337"/>
    <w:rsid w:val="00607562"/>
    <w:rsid w:val="00610AA1"/>
    <w:rsid w:val="006153C4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126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3A8C"/>
    <w:rsid w:val="006E2373"/>
    <w:rsid w:val="006F1A41"/>
    <w:rsid w:val="006F246D"/>
    <w:rsid w:val="006F48EB"/>
    <w:rsid w:val="0070073A"/>
    <w:rsid w:val="00705CF4"/>
    <w:rsid w:val="007107F9"/>
    <w:rsid w:val="00712CF2"/>
    <w:rsid w:val="007134EF"/>
    <w:rsid w:val="00714554"/>
    <w:rsid w:val="00715C6C"/>
    <w:rsid w:val="00716752"/>
    <w:rsid w:val="00721E63"/>
    <w:rsid w:val="00722429"/>
    <w:rsid w:val="00734884"/>
    <w:rsid w:val="007369C3"/>
    <w:rsid w:val="00741705"/>
    <w:rsid w:val="00742BF0"/>
    <w:rsid w:val="00743D62"/>
    <w:rsid w:val="007440B1"/>
    <w:rsid w:val="00746F83"/>
    <w:rsid w:val="00752191"/>
    <w:rsid w:val="00756191"/>
    <w:rsid w:val="00761F56"/>
    <w:rsid w:val="00763F44"/>
    <w:rsid w:val="0076485B"/>
    <w:rsid w:val="00770BEA"/>
    <w:rsid w:val="0078102F"/>
    <w:rsid w:val="0079483C"/>
    <w:rsid w:val="007969EE"/>
    <w:rsid w:val="00796F8E"/>
    <w:rsid w:val="007A2574"/>
    <w:rsid w:val="007A5141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68FD"/>
    <w:rsid w:val="00820AE4"/>
    <w:rsid w:val="008316A5"/>
    <w:rsid w:val="00832AD1"/>
    <w:rsid w:val="00841A23"/>
    <w:rsid w:val="00846813"/>
    <w:rsid w:val="008570FF"/>
    <w:rsid w:val="00866C69"/>
    <w:rsid w:val="00871E0F"/>
    <w:rsid w:val="00882531"/>
    <w:rsid w:val="008847B4"/>
    <w:rsid w:val="00885F94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9068DF"/>
    <w:rsid w:val="00914CF8"/>
    <w:rsid w:val="00914DDC"/>
    <w:rsid w:val="00916ACC"/>
    <w:rsid w:val="00920037"/>
    <w:rsid w:val="00922420"/>
    <w:rsid w:val="009233F4"/>
    <w:rsid w:val="00942157"/>
    <w:rsid w:val="00943E18"/>
    <w:rsid w:val="00961B8B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541F"/>
    <w:rsid w:val="009B6377"/>
    <w:rsid w:val="009B7301"/>
    <w:rsid w:val="009C232F"/>
    <w:rsid w:val="009D517C"/>
    <w:rsid w:val="009E431B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4368B"/>
    <w:rsid w:val="00A506E8"/>
    <w:rsid w:val="00A56962"/>
    <w:rsid w:val="00A621DA"/>
    <w:rsid w:val="00A702A7"/>
    <w:rsid w:val="00A715BB"/>
    <w:rsid w:val="00A71BA1"/>
    <w:rsid w:val="00A77F33"/>
    <w:rsid w:val="00A809F3"/>
    <w:rsid w:val="00A8339A"/>
    <w:rsid w:val="00A90F1D"/>
    <w:rsid w:val="00A9228A"/>
    <w:rsid w:val="00A95B52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6A57"/>
    <w:rsid w:val="00B075CE"/>
    <w:rsid w:val="00B1435D"/>
    <w:rsid w:val="00B14D8E"/>
    <w:rsid w:val="00B41CD0"/>
    <w:rsid w:val="00B42D85"/>
    <w:rsid w:val="00B445E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41C1"/>
    <w:rsid w:val="00BA5F87"/>
    <w:rsid w:val="00BB346E"/>
    <w:rsid w:val="00BC2895"/>
    <w:rsid w:val="00BC79FD"/>
    <w:rsid w:val="00BC7BC3"/>
    <w:rsid w:val="00BF680F"/>
    <w:rsid w:val="00C06F9A"/>
    <w:rsid w:val="00C07094"/>
    <w:rsid w:val="00C149A1"/>
    <w:rsid w:val="00C23F63"/>
    <w:rsid w:val="00C35CE6"/>
    <w:rsid w:val="00C4695E"/>
    <w:rsid w:val="00C47A0B"/>
    <w:rsid w:val="00C526A6"/>
    <w:rsid w:val="00C63981"/>
    <w:rsid w:val="00C653B9"/>
    <w:rsid w:val="00C67288"/>
    <w:rsid w:val="00C767B4"/>
    <w:rsid w:val="00C7780E"/>
    <w:rsid w:val="00C873F5"/>
    <w:rsid w:val="00C87946"/>
    <w:rsid w:val="00C9350B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CE34F8"/>
    <w:rsid w:val="00CF12BF"/>
    <w:rsid w:val="00CF1A9E"/>
    <w:rsid w:val="00D00E6F"/>
    <w:rsid w:val="00D10AB5"/>
    <w:rsid w:val="00D3080F"/>
    <w:rsid w:val="00D34A97"/>
    <w:rsid w:val="00D36AD3"/>
    <w:rsid w:val="00D372AF"/>
    <w:rsid w:val="00D40714"/>
    <w:rsid w:val="00D46209"/>
    <w:rsid w:val="00D55335"/>
    <w:rsid w:val="00D56374"/>
    <w:rsid w:val="00D619B1"/>
    <w:rsid w:val="00D64AB3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E741B"/>
    <w:rsid w:val="00DF00D9"/>
    <w:rsid w:val="00DF1720"/>
    <w:rsid w:val="00DF6633"/>
    <w:rsid w:val="00E0763E"/>
    <w:rsid w:val="00E21782"/>
    <w:rsid w:val="00E24DFF"/>
    <w:rsid w:val="00E26830"/>
    <w:rsid w:val="00E268A4"/>
    <w:rsid w:val="00E31A7D"/>
    <w:rsid w:val="00E35C0A"/>
    <w:rsid w:val="00E41828"/>
    <w:rsid w:val="00E4431B"/>
    <w:rsid w:val="00E63387"/>
    <w:rsid w:val="00E644C4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767E"/>
    <w:rsid w:val="00EB2877"/>
    <w:rsid w:val="00EB7777"/>
    <w:rsid w:val="00ED01F0"/>
    <w:rsid w:val="00ED7FDB"/>
    <w:rsid w:val="00EE3A06"/>
    <w:rsid w:val="00EF0008"/>
    <w:rsid w:val="00EF4513"/>
    <w:rsid w:val="00EF4EA4"/>
    <w:rsid w:val="00F02539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C1853"/>
    <w:rsid w:val="00FD0C7A"/>
    <w:rsid w:val="00FD5765"/>
    <w:rsid w:val="00FD57DD"/>
    <w:rsid w:val="00FD736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181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6</cp:revision>
  <cp:lastPrinted>2020-07-02T13:56:00Z</cp:lastPrinted>
  <dcterms:created xsi:type="dcterms:W3CDTF">2023-04-21T10:42:00Z</dcterms:created>
  <dcterms:modified xsi:type="dcterms:W3CDTF">2023-04-27T10:45:00Z</dcterms:modified>
</cp:coreProperties>
</file>